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96" w:rsidRDefault="00D03196" w:rsidP="000732B3">
      <w:pPr>
        <w:pStyle w:val="Normal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</w:p>
    <w:p w:rsidR="00D03196" w:rsidRDefault="00D03196" w:rsidP="000732B3">
      <w:pPr>
        <w:pStyle w:val="Normal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A85FFC" w:rsidRPr="000732B3" w:rsidRDefault="00D03196" w:rsidP="000732B3">
      <w:pPr>
        <w:pStyle w:val="Normal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Lung Cancer Nursing UK</w:t>
      </w:r>
      <w:r w:rsidR="000732B3" w:rsidRPr="000732B3">
        <w:rPr>
          <w:rFonts w:ascii="Calibri" w:hAnsi="Calibri" w:cs="Arial"/>
          <w:b/>
          <w:color w:val="000000"/>
          <w:sz w:val="22"/>
          <w:szCs w:val="22"/>
        </w:rPr>
        <w:t xml:space="preserve"> (hereafter </w:t>
      </w:r>
      <w:r>
        <w:rPr>
          <w:rFonts w:ascii="Calibri" w:hAnsi="Calibri" w:cs="Arial"/>
          <w:b/>
          <w:color w:val="000000"/>
          <w:sz w:val="22"/>
          <w:szCs w:val="22"/>
        </w:rPr>
        <w:t>LCNUK</w:t>
      </w:r>
      <w:r w:rsidR="007C1EED" w:rsidRPr="000732B3">
        <w:rPr>
          <w:rFonts w:ascii="Calibri" w:hAnsi="Calibri" w:cs="Arial"/>
          <w:b/>
          <w:color w:val="000000"/>
          <w:sz w:val="22"/>
          <w:szCs w:val="22"/>
        </w:rPr>
        <w:t>)</w:t>
      </w:r>
      <w:r w:rsidR="00A85FFC" w:rsidRPr="000732B3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4D4CFB" w:rsidRPr="000732B3">
        <w:rPr>
          <w:rFonts w:ascii="Calibri" w:hAnsi="Calibri" w:cs="Arial"/>
          <w:b/>
          <w:color w:val="000000"/>
          <w:sz w:val="22"/>
          <w:szCs w:val="22"/>
        </w:rPr>
        <w:t xml:space="preserve">Conflict </w:t>
      </w:r>
      <w:r w:rsidR="00A85FFC" w:rsidRPr="000732B3">
        <w:rPr>
          <w:rFonts w:ascii="Calibri" w:hAnsi="Calibri" w:cs="Arial"/>
          <w:b/>
          <w:color w:val="000000"/>
          <w:sz w:val="22"/>
          <w:szCs w:val="22"/>
        </w:rPr>
        <w:t xml:space="preserve">of </w:t>
      </w:r>
      <w:r w:rsidR="004D4CFB" w:rsidRPr="000732B3">
        <w:rPr>
          <w:rFonts w:ascii="Calibri" w:hAnsi="Calibri" w:cs="Arial"/>
          <w:b/>
          <w:color w:val="000000"/>
          <w:sz w:val="22"/>
          <w:szCs w:val="22"/>
        </w:rPr>
        <w:t>Interest Policy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b/>
          <w:color w:val="000000"/>
          <w:sz w:val="22"/>
          <w:szCs w:val="22"/>
        </w:rPr>
      </w:pP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 xml:space="preserve">Conflicts of interest may arise where an individual’s personal (or family) interests and / or loyalties conflict with those of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. Such conflicts may create problems such as: 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•</w:t>
      </w:r>
      <w:r w:rsidRPr="000732B3">
        <w:rPr>
          <w:rFonts w:ascii="Calibri" w:hAnsi="Calibri" w:cs="Arial"/>
          <w:color w:val="000000"/>
          <w:sz w:val="22"/>
          <w:szCs w:val="22"/>
        </w:rPr>
        <w:tab/>
        <w:t>Inhibits free discussion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•</w:t>
      </w:r>
      <w:r w:rsidRPr="000732B3">
        <w:rPr>
          <w:rFonts w:ascii="Calibri" w:hAnsi="Calibri" w:cs="Arial"/>
          <w:color w:val="000000"/>
          <w:sz w:val="22"/>
          <w:szCs w:val="22"/>
        </w:rPr>
        <w:tab/>
        <w:t xml:space="preserve">Results in decisions or actions taken that are not in the best interests of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•</w:t>
      </w:r>
      <w:r w:rsidRPr="000732B3">
        <w:rPr>
          <w:rFonts w:ascii="Calibri" w:hAnsi="Calibri" w:cs="Arial"/>
          <w:color w:val="000000"/>
          <w:sz w:val="22"/>
          <w:szCs w:val="22"/>
        </w:rPr>
        <w:tab/>
        <w:t xml:space="preserve">Risks causing the impression that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has acted improperly 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5D493B" w:rsidRPr="000732B3" w:rsidRDefault="002B7B87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Where</w:t>
      </w:r>
      <w:r w:rsidR="005D493B" w:rsidRPr="000732B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="005D493B" w:rsidRPr="000732B3">
        <w:rPr>
          <w:rFonts w:ascii="Calibri" w:hAnsi="Calibri" w:cs="Arial"/>
          <w:color w:val="000000"/>
          <w:sz w:val="22"/>
          <w:szCs w:val="22"/>
        </w:rPr>
        <w:t xml:space="preserve"> is concerned, the links and interests of most concern relate to the pharmaceutical industry and other organisations in the 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lung cancer, mesothelioma and palliative care</w:t>
      </w:r>
      <w:r w:rsidR="005D493B" w:rsidRPr="000732B3">
        <w:rPr>
          <w:rFonts w:ascii="Calibri" w:hAnsi="Calibri" w:cs="Arial"/>
          <w:color w:val="000000"/>
          <w:sz w:val="22"/>
          <w:szCs w:val="22"/>
        </w:rPr>
        <w:t xml:space="preserve"> field. The aim of this policy is to protect both </w:t>
      </w: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="005D493B" w:rsidRPr="000732B3">
        <w:rPr>
          <w:rFonts w:ascii="Calibri" w:hAnsi="Calibri" w:cs="Arial"/>
          <w:color w:val="000000"/>
          <w:sz w:val="22"/>
          <w:szCs w:val="22"/>
        </w:rPr>
        <w:t xml:space="preserve"> and individuals involved from any impropriety or appearance of impropriety. </w:t>
      </w:r>
    </w:p>
    <w:p w:rsidR="000732B3" w:rsidRPr="000732B3" w:rsidRDefault="000732B3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0732B3" w:rsidRPr="000732B3" w:rsidRDefault="000732B3" w:rsidP="000732B3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 xml:space="preserve">The purposes of this policy are to protect the integrity of the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decision-making process, to enable our stakeholders to have confidence in our integrity, and to protect the integrity and reputation of those working within the organisation. </w:t>
      </w:r>
    </w:p>
    <w:p w:rsidR="000732B3" w:rsidRPr="000732B3" w:rsidRDefault="000732B3" w:rsidP="000732B3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0732B3" w:rsidRPr="000732B3" w:rsidRDefault="000732B3" w:rsidP="000732B3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 xml:space="preserve">All 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committee members, trustees and those co-opted to specific roles within the organisation will strive to avoid any conflict between the interests of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on the one hand, and personal, professional, and business interests on the other. This includes avoiding actual conflicts of interest as well as the perception of conflicts of interest.</w:t>
      </w:r>
    </w:p>
    <w:p w:rsidR="000732B3" w:rsidRPr="000732B3" w:rsidRDefault="000732B3" w:rsidP="000732B3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447977" w:rsidRPr="000732B3" w:rsidRDefault="00447977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Examples of conflicts of interest include:</w:t>
      </w:r>
    </w:p>
    <w:p w:rsidR="00447977" w:rsidRPr="000732B3" w:rsidRDefault="007C1EED" w:rsidP="000732B3">
      <w:pPr>
        <w:pStyle w:val="NormalWeb"/>
        <w:tabs>
          <w:tab w:val="left" w:pos="709"/>
        </w:tabs>
        <w:spacing w:before="0" w:beforeAutospacing="0" w:after="0" w:afterAutospacing="0" w:line="300" w:lineRule="atLeast"/>
        <w:ind w:left="709" w:hanging="709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1</w:t>
      </w:r>
      <w:r w:rsidRPr="000732B3">
        <w:rPr>
          <w:rFonts w:ascii="Calibri" w:hAnsi="Calibri" w:cs="Arial"/>
          <w:color w:val="000000"/>
          <w:sz w:val="22"/>
          <w:szCs w:val="22"/>
        </w:rPr>
        <w:tab/>
        <w:t>A trustee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who is also a 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member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who must </w:t>
      </w:r>
      <w:r w:rsidR="0063728E" w:rsidRPr="000732B3">
        <w:rPr>
          <w:rFonts w:ascii="Calibri" w:hAnsi="Calibri" w:cs="Arial"/>
          <w:color w:val="000000"/>
          <w:sz w:val="22"/>
          <w:szCs w:val="22"/>
        </w:rPr>
        <w:t>decide whether fees f</w:t>
      </w:r>
      <w:r w:rsidR="00D95A11" w:rsidRPr="000732B3">
        <w:rPr>
          <w:rFonts w:ascii="Calibri" w:hAnsi="Calibri" w:cs="Arial"/>
          <w:color w:val="000000"/>
          <w:sz w:val="22"/>
          <w:szCs w:val="22"/>
        </w:rPr>
        <w:t>r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om 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members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should be increased.</w:t>
      </w:r>
    </w:p>
    <w:p w:rsidR="00447977" w:rsidRPr="000732B3" w:rsidRDefault="007C1EED" w:rsidP="000732B3">
      <w:pPr>
        <w:pStyle w:val="CommentText"/>
        <w:tabs>
          <w:tab w:val="left" w:pos="709"/>
        </w:tabs>
        <w:ind w:left="709" w:hanging="709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2</w:t>
      </w:r>
      <w:r w:rsidRPr="000732B3">
        <w:rPr>
          <w:rFonts w:ascii="Calibri" w:hAnsi="Calibri" w:cs="Arial"/>
          <w:color w:val="000000"/>
          <w:sz w:val="22"/>
          <w:szCs w:val="22"/>
        </w:rPr>
        <w:tab/>
      </w:r>
      <w:r w:rsidR="000732B3" w:rsidRPr="000732B3">
        <w:rPr>
          <w:rFonts w:ascii="Calibri" w:hAnsi="Calibri" w:cs="Arial"/>
          <w:color w:val="000000"/>
          <w:sz w:val="22"/>
          <w:szCs w:val="22"/>
        </w:rPr>
        <w:t xml:space="preserve">A trustee/committee member who works regularly for a specific pharmaceutical company as a speaker or consultant  and there is a decision to be taken on whether the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 xml:space="preserve"> wishes to take on an educational project with that company</w:t>
      </w:r>
    </w:p>
    <w:p w:rsidR="00447977" w:rsidRPr="000732B3" w:rsidRDefault="007C1EED" w:rsidP="000732B3">
      <w:pPr>
        <w:pStyle w:val="NormalWeb"/>
        <w:tabs>
          <w:tab w:val="left" w:pos="709"/>
        </w:tabs>
        <w:spacing w:before="0" w:beforeAutospacing="0" w:after="0" w:afterAutospacing="0" w:line="300" w:lineRule="atLeast"/>
        <w:ind w:left="709" w:hanging="709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3</w:t>
      </w:r>
      <w:r w:rsidRPr="000732B3">
        <w:rPr>
          <w:rFonts w:ascii="Calibri" w:hAnsi="Calibri" w:cs="Arial"/>
          <w:color w:val="000000"/>
          <w:sz w:val="22"/>
          <w:szCs w:val="22"/>
        </w:rPr>
        <w:tab/>
        <w:t>A trustee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who is also on the committee of another organisation that is competing for the same funding.</w:t>
      </w:r>
    </w:p>
    <w:p w:rsidR="00447977" w:rsidRPr="000732B3" w:rsidRDefault="007C1EED" w:rsidP="000732B3">
      <w:pPr>
        <w:pStyle w:val="NormalWeb"/>
        <w:tabs>
          <w:tab w:val="left" w:pos="709"/>
        </w:tabs>
        <w:spacing w:before="0" w:beforeAutospacing="0" w:after="0" w:afterAutospacing="0" w:line="300" w:lineRule="atLeast"/>
        <w:ind w:left="709" w:hanging="709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4</w:t>
      </w:r>
      <w:r w:rsidRPr="000732B3">
        <w:rPr>
          <w:rFonts w:ascii="Calibri" w:hAnsi="Calibri" w:cs="Arial"/>
          <w:color w:val="000000"/>
          <w:sz w:val="22"/>
          <w:szCs w:val="22"/>
        </w:rPr>
        <w:tab/>
        <w:t>A trustee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who has shares in a business that may be awarded a contract to do work or 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is offered a limited availability workshop at the annual conference</w:t>
      </w:r>
      <w:r w:rsidR="002B7B87">
        <w:rPr>
          <w:rFonts w:ascii="Calibri" w:hAnsi="Calibri" w:cs="Arial"/>
          <w:color w:val="000000"/>
          <w:sz w:val="22"/>
          <w:szCs w:val="22"/>
        </w:rPr>
        <w:t xml:space="preserve"> of the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ind w:left="720" w:hanging="720"/>
        <w:rPr>
          <w:rFonts w:ascii="Calibri" w:hAnsi="Calibri" w:cs="Arial"/>
          <w:color w:val="000000"/>
          <w:sz w:val="22"/>
          <w:szCs w:val="22"/>
        </w:rPr>
      </w:pPr>
    </w:p>
    <w:p w:rsidR="00A85FFC" w:rsidRPr="000732B3" w:rsidRDefault="00A85FFC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Upon appointment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 xml:space="preserve"> each trustee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 xml:space="preserve"> and committee member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732B3">
        <w:rPr>
          <w:rFonts w:ascii="Calibri" w:hAnsi="Calibri" w:cs="Arial"/>
          <w:color w:val="000000"/>
          <w:sz w:val="22"/>
          <w:szCs w:val="22"/>
        </w:rPr>
        <w:t>will make a full, written disclosure of interests,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 such as relationships, and posts held,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that could potentially result 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in a conflict of interest. 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This written disclosure will be kept on file and will 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be </w:t>
      </w:r>
      <w:r w:rsidRPr="000732B3">
        <w:rPr>
          <w:rFonts w:ascii="Calibri" w:hAnsi="Calibri" w:cs="Arial"/>
          <w:color w:val="000000"/>
          <w:sz w:val="22"/>
          <w:szCs w:val="22"/>
        </w:rPr>
        <w:t>update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>d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 xml:space="preserve">annually or more frequently 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as appropriate. 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0110FA" w:rsidRPr="000732B3" w:rsidRDefault="00A85FFC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 xml:space="preserve">In the course of meetings or activities, 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>trustees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members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will disclose any interests in a transaction or decision where 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there may be a conflict between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="00D95A11" w:rsidRPr="000732B3">
        <w:rPr>
          <w:rFonts w:ascii="Calibri" w:hAnsi="Calibri" w:cs="Arial"/>
          <w:color w:val="000000"/>
          <w:sz w:val="22"/>
          <w:szCs w:val="22"/>
        </w:rPr>
        <w:t>’s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 xml:space="preserve"> best interests and the trustee</w:t>
      </w:r>
      <w:r w:rsidR="00D95A11" w:rsidRPr="000732B3">
        <w:rPr>
          <w:rFonts w:ascii="Calibri" w:hAnsi="Calibri" w:cs="Arial"/>
          <w:color w:val="000000"/>
          <w:sz w:val="22"/>
          <w:szCs w:val="22"/>
        </w:rPr>
        <w:t>’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>s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member’s</w:t>
      </w:r>
      <w:r w:rsidR="000110FA" w:rsidRPr="000732B3">
        <w:rPr>
          <w:rFonts w:ascii="Calibri" w:hAnsi="Calibri" w:cs="Arial"/>
          <w:color w:val="000000"/>
          <w:sz w:val="22"/>
          <w:szCs w:val="22"/>
        </w:rPr>
        <w:t xml:space="preserve"> best interests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or a conflict between the best interests of </w:t>
      </w:r>
      <w:r w:rsidR="00D95A11" w:rsidRPr="000732B3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>two organisa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>tions that the trustee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</w:t>
      </w:r>
      <w:r w:rsidR="00447977" w:rsidRPr="000732B3">
        <w:rPr>
          <w:rFonts w:ascii="Calibri" w:hAnsi="Calibri" w:cs="Arial"/>
          <w:color w:val="000000"/>
          <w:sz w:val="22"/>
          <w:szCs w:val="22"/>
        </w:rPr>
        <w:t xml:space="preserve"> is involved with</w:t>
      </w:r>
      <w:r w:rsidR="000110FA" w:rsidRPr="000732B3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D03196" w:rsidRDefault="00D03196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D03196" w:rsidRDefault="00D03196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D03196" w:rsidRDefault="00D03196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A85FFC" w:rsidRPr="000732B3" w:rsidRDefault="00A85FFC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After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 xml:space="preserve"> disclosure, a trustee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>/committee member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>may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be asked to leave the room for the discu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>ssion and may not be</w:t>
      </w:r>
      <w:r w:rsidR="004D4CFB" w:rsidRPr="000732B3">
        <w:rPr>
          <w:rFonts w:ascii="Calibri" w:hAnsi="Calibri" w:cs="Arial"/>
          <w:color w:val="000000"/>
          <w:sz w:val="22"/>
          <w:szCs w:val="22"/>
        </w:rPr>
        <w:t xml:space="preserve"> able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F53E9" w:rsidRPr="000732B3">
        <w:rPr>
          <w:rFonts w:ascii="Calibri" w:hAnsi="Calibri" w:cs="Arial"/>
          <w:color w:val="000000"/>
          <w:sz w:val="22"/>
          <w:szCs w:val="22"/>
        </w:rPr>
        <w:t>to take part in the decision</w:t>
      </w:r>
      <w:r w:rsidR="00D95A11" w:rsidRPr="000732B3">
        <w:rPr>
          <w:rFonts w:ascii="Calibri" w:hAnsi="Calibri" w:cs="Arial"/>
          <w:color w:val="000000"/>
          <w:sz w:val="22"/>
          <w:szCs w:val="22"/>
        </w:rPr>
        <w:t>,</w:t>
      </w:r>
      <w:r w:rsidR="004D4CFB" w:rsidRPr="000732B3">
        <w:rPr>
          <w:rFonts w:ascii="Calibri" w:hAnsi="Calibri" w:cs="Arial"/>
          <w:color w:val="000000"/>
          <w:sz w:val="22"/>
          <w:szCs w:val="22"/>
        </w:rPr>
        <w:t xml:space="preserve"> depending on the judgemen</w:t>
      </w:r>
      <w:r w:rsidR="007C1EED" w:rsidRPr="000732B3">
        <w:rPr>
          <w:rFonts w:ascii="Calibri" w:hAnsi="Calibri" w:cs="Arial"/>
          <w:color w:val="000000"/>
          <w:sz w:val="22"/>
          <w:szCs w:val="22"/>
        </w:rPr>
        <w:t>t of the other trustees</w:t>
      </w:r>
      <w:r w:rsidR="004D4CFB" w:rsidRPr="000732B3">
        <w:rPr>
          <w:rFonts w:ascii="Calibri" w:hAnsi="Calibri" w:cs="Arial"/>
          <w:color w:val="000000"/>
          <w:sz w:val="22"/>
          <w:szCs w:val="22"/>
        </w:rPr>
        <w:t xml:space="preserve"> present at th</w:t>
      </w:r>
      <w:r w:rsidR="00D95A11" w:rsidRPr="000732B3">
        <w:rPr>
          <w:rFonts w:ascii="Calibri" w:hAnsi="Calibri" w:cs="Arial"/>
          <w:color w:val="000000"/>
          <w:sz w:val="22"/>
          <w:szCs w:val="22"/>
        </w:rPr>
        <w:t>at</w:t>
      </w:r>
      <w:r w:rsidR="004D4CFB" w:rsidRPr="000732B3">
        <w:rPr>
          <w:rFonts w:ascii="Calibri" w:hAnsi="Calibri" w:cs="Arial"/>
          <w:color w:val="000000"/>
          <w:sz w:val="22"/>
          <w:szCs w:val="22"/>
        </w:rPr>
        <w:t xml:space="preserve"> time</w:t>
      </w:r>
      <w:r w:rsidR="004F53E9" w:rsidRPr="000732B3">
        <w:rPr>
          <w:rFonts w:ascii="Calibri" w:hAnsi="Calibri" w:cs="Arial"/>
          <w:color w:val="000000"/>
          <w:sz w:val="22"/>
          <w:szCs w:val="22"/>
        </w:rPr>
        <w:t>.</w:t>
      </w:r>
    </w:p>
    <w:p w:rsidR="005D493B" w:rsidRPr="000732B3" w:rsidRDefault="005D493B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447977" w:rsidRPr="000732B3" w:rsidRDefault="00447977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 xml:space="preserve">Any such disclosure and the subsequent actions taken will be noted in the minutes. </w:t>
      </w:r>
    </w:p>
    <w:p w:rsidR="000732B3" w:rsidRPr="000732B3" w:rsidRDefault="000732B3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0732B3" w:rsidRPr="000732B3" w:rsidRDefault="000732B3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 xml:space="preserve">The trustees of </w:t>
      </w:r>
      <w:r w:rsidR="00D03196">
        <w:rPr>
          <w:rFonts w:ascii="Calibri" w:hAnsi="Calibri" w:cs="Arial"/>
          <w:color w:val="000000"/>
          <w:sz w:val="22"/>
          <w:szCs w:val="22"/>
        </w:rPr>
        <w:t>LCNUK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 will undertake an annual review of the list of conflicts of interest as part of its risk management policy</w:t>
      </w:r>
    </w:p>
    <w:p w:rsidR="000732B3" w:rsidRPr="000732B3" w:rsidRDefault="000732B3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A85FFC" w:rsidRPr="000732B3" w:rsidRDefault="004F53E9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T</w:t>
      </w:r>
      <w:r w:rsidR="00A85FFC" w:rsidRPr="000732B3">
        <w:rPr>
          <w:rFonts w:ascii="Calibri" w:hAnsi="Calibri" w:cs="Arial"/>
          <w:color w:val="000000"/>
          <w:sz w:val="22"/>
          <w:szCs w:val="22"/>
        </w:rPr>
        <w:t xml:space="preserve">his policy is meant to supplement good judgment, and </w:t>
      </w:r>
      <w:r w:rsidR="000732B3" w:rsidRPr="000732B3">
        <w:rPr>
          <w:rFonts w:ascii="Calibri" w:hAnsi="Calibri" w:cs="Arial"/>
          <w:color w:val="000000"/>
          <w:sz w:val="22"/>
          <w:szCs w:val="22"/>
        </w:rPr>
        <w:t xml:space="preserve">all committee members, co-opted officers and trustees 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should </w:t>
      </w:r>
      <w:r w:rsidR="00A85FFC" w:rsidRPr="000732B3">
        <w:rPr>
          <w:rFonts w:ascii="Calibri" w:hAnsi="Calibri" w:cs="Arial"/>
          <w:color w:val="000000"/>
          <w:sz w:val="22"/>
          <w:szCs w:val="22"/>
        </w:rPr>
        <w:t xml:space="preserve">respect its spirit as well as its wording. </w:t>
      </w:r>
    </w:p>
    <w:p w:rsidR="00D95A11" w:rsidRPr="000732B3" w:rsidRDefault="00D95A11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D95A11" w:rsidRPr="000732B3" w:rsidRDefault="00D95A11" w:rsidP="005D493B">
      <w:pPr>
        <w:pStyle w:val="NormalWeb"/>
        <w:spacing w:before="0" w:beforeAutospacing="0" w:after="0" w:afterAutospacing="0"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0732B3" w:rsidRPr="000732B3" w:rsidRDefault="00A85FFC" w:rsidP="005D493B">
      <w:pPr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0732B3">
        <w:rPr>
          <w:rFonts w:ascii="Calibri" w:hAnsi="Calibri" w:cs="Arial"/>
          <w:color w:val="000000"/>
          <w:sz w:val="22"/>
          <w:szCs w:val="22"/>
        </w:rPr>
        <w:t>Date</w:t>
      </w:r>
      <w:r w:rsidR="00E2331F" w:rsidRPr="000732B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03196">
        <w:rPr>
          <w:rFonts w:ascii="Calibri" w:hAnsi="Calibri" w:cs="Arial"/>
          <w:color w:val="000000"/>
          <w:sz w:val="22"/>
          <w:szCs w:val="22"/>
        </w:rPr>
        <w:t>reviewed</w:t>
      </w:r>
      <w:r w:rsidRPr="000732B3">
        <w:rPr>
          <w:rFonts w:ascii="Calibri" w:hAnsi="Calibri" w:cs="Arial"/>
          <w:color w:val="000000"/>
          <w:sz w:val="22"/>
          <w:szCs w:val="22"/>
        </w:rPr>
        <w:t xml:space="preserve">: </w:t>
      </w:r>
      <w:r w:rsidR="00D03196">
        <w:rPr>
          <w:rFonts w:ascii="Calibri" w:hAnsi="Calibri" w:cs="Arial"/>
          <w:color w:val="000000"/>
          <w:sz w:val="22"/>
          <w:szCs w:val="22"/>
        </w:rPr>
        <w:t>2 December 2019</w:t>
      </w:r>
    </w:p>
    <w:p w:rsidR="00123046" w:rsidRDefault="00123046" w:rsidP="005D493B">
      <w:pPr>
        <w:spacing w:line="300" w:lineRule="atLeast"/>
        <w:rPr>
          <w:rFonts w:ascii="Calibri" w:hAnsi="Calibri" w:cs="Arial"/>
          <w:color w:val="000000"/>
          <w:sz w:val="22"/>
          <w:szCs w:val="22"/>
        </w:rPr>
      </w:pPr>
    </w:p>
    <w:p w:rsidR="00123046" w:rsidRDefault="00123046" w:rsidP="005D493B">
      <w:pPr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Date of Next Review:  </w:t>
      </w:r>
      <w:r w:rsidR="00BB3B85">
        <w:rPr>
          <w:rFonts w:ascii="Calibri" w:hAnsi="Calibri" w:cs="Arial"/>
          <w:color w:val="000000"/>
          <w:sz w:val="22"/>
          <w:szCs w:val="22"/>
        </w:rPr>
        <w:t xml:space="preserve"> 3 years</w:t>
      </w:r>
    </w:p>
    <w:p w:rsidR="00861669" w:rsidRDefault="00861669" w:rsidP="005D493B">
      <w:pPr>
        <w:spacing w:line="300" w:lineRule="atLeast"/>
        <w:rPr>
          <w:rFonts w:ascii="Calibri" w:hAnsi="Calibri" w:cs="Arial"/>
          <w:color w:val="000000"/>
          <w:sz w:val="22"/>
          <w:szCs w:val="22"/>
        </w:rPr>
        <w:sectPr w:rsidR="00861669" w:rsidSect="000732B3">
          <w:headerReference w:type="default" r:id="rId7"/>
          <w:footerReference w:type="default" r:id="rId8"/>
          <w:pgSz w:w="11906" w:h="16838"/>
          <w:pgMar w:top="1440" w:right="1418" w:bottom="539" w:left="1418" w:header="709" w:footer="709" w:gutter="0"/>
          <w:cols w:space="708"/>
          <w:docGrid w:linePitch="360"/>
        </w:sectPr>
      </w:pPr>
    </w:p>
    <w:p w:rsidR="00861669" w:rsidRDefault="00861669" w:rsidP="00861669">
      <w:pPr>
        <w:pStyle w:val="Normal1"/>
        <w:rPr>
          <w:rFonts w:eastAsia="Arial" w:cs="Arial"/>
          <w:b/>
          <w:sz w:val="24"/>
          <w:szCs w:val="24"/>
        </w:rPr>
      </w:pPr>
      <w:r w:rsidRPr="00081070">
        <w:rPr>
          <w:rFonts w:eastAsia="Arial" w:cs="Arial"/>
          <w:b/>
          <w:sz w:val="24"/>
          <w:szCs w:val="24"/>
        </w:rPr>
        <w:lastRenderedPageBreak/>
        <w:t>Declaration of interests form for committee members, co-opted office</w:t>
      </w:r>
      <w:r w:rsidR="00B535C8">
        <w:rPr>
          <w:rFonts w:eastAsia="Arial" w:cs="Arial"/>
          <w:b/>
          <w:sz w:val="24"/>
          <w:szCs w:val="24"/>
        </w:rPr>
        <w:t>r</w:t>
      </w:r>
      <w:r w:rsidRPr="00081070">
        <w:rPr>
          <w:rFonts w:eastAsia="Arial" w:cs="Arial"/>
          <w:b/>
          <w:sz w:val="24"/>
          <w:szCs w:val="24"/>
        </w:rPr>
        <w:t xml:space="preserve">s, officers and trustees of </w:t>
      </w:r>
      <w:r w:rsidR="00D03196">
        <w:rPr>
          <w:rFonts w:eastAsia="Arial" w:cs="Arial"/>
          <w:b/>
          <w:sz w:val="24"/>
          <w:szCs w:val="24"/>
        </w:rPr>
        <w:t>LCNUK</w:t>
      </w:r>
      <w:r w:rsidRPr="00081070">
        <w:rPr>
          <w:rFonts w:eastAsia="Arial" w:cs="Arial"/>
          <w:b/>
          <w:sz w:val="24"/>
          <w:szCs w:val="24"/>
        </w:rPr>
        <w:t xml:space="preserve"> </w:t>
      </w:r>
    </w:p>
    <w:p w:rsidR="00BB3B85" w:rsidRDefault="00BB3B85" w:rsidP="00861669">
      <w:pPr>
        <w:pStyle w:val="Normal1"/>
        <w:rPr>
          <w:rFonts w:eastAsia="Arial" w:cs="Arial"/>
          <w:b/>
          <w:sz w:val="24"/>
          <w:szCs w:val="24"/>
        </w:rPr>
      </w:pPr>
    </w:p>
    <w:p w:rsidR="00BB3B85" w:rsidRPr="00081070" w:rsidRDefault="00BB3B85" w:rsidP="00BB3B85">
      <w:pPr>
        <w:pStyle w:val="Normal1"/>
        <w:tabs>
          <w:tab w:val="left" w:pos="6804"/>
        </w:tabs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NAME IN FULL:  ____________________________________</w:t>
      </w:r>
      <w:r>
        <w:rPr>
          <w:rFonts w:eastAsia="Arial" w:cs="Arial"/>
          <w:b/>
          <w:sz w:val="24"/>
          <w:szCs w:val="24"/>
        </w:rPr>
        <w:tab/>
        <w:t>Position in organisation: _____________________________________</w:t>
      </w:r>
    </w:p>
    <w:p w:rsidR="00861669" w:rsidRPr="00081070" w:rsidRDefault="00861669" w:rsidP="00861669">
      <w:pPr>
        <w:pStyle w:val="Normal1"/>
        <w:rPr>
          <w:rFonts w:eastAsia="Arial" w:cs="Arial"/>
          <w:i/>
          <w:sz w:val="24"/>
          <w:szCs w:val="24"/>
        </w:rPr>
      </w:pPr>
    </w:p>
    <w:p w:rsidR="00861669" w:rsidRPr="00081070" w:rsidRDefault="00861669" w:rsidP="00861669">
      <w:pPr>
        <w:pStyle w:val="Normal1"/>
        <w:ind w:left="284" w:right="-309"/>
        <w:rPr>
          <w:rFonts w:eastAsia="Arial" w:cs="Arial"/>
          <w:i/>
          <w:sz w:val="24"/>
          <w:szCs w:val="24"/>
        </w:rPr>
      </w:pPr>
      <w:r w:rsidRPr="00081070">
        <w:rPr>
          <w:rFonts w:eastAsia="Arial" w:cs="Arial"/>
          <w:i/>
          <w:sz w:val="24"/>
          <w:szCs w:val="24"/>
        </w:rPr>
        <w:t>Date completed __________________________________</w:t>
      </w:r>
    </w:p>
    <w:p w:rsidR="00861669" w:rsidRPr="00081070" w:rsidRDefault="00861669" w:rsidP="00861669">
      <w:pPr>
        <w:pStyle w:val="Normal1"/>
        <w:rPr>
          <w:rFonts w:cs="Arial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861669" w:rsidRPr="00081070" w:rsidTr="00081070">
        <w:tc>
          <w:tcPr>
            <w:tcW w:w="15616" w:type="dxa"/>
          </w:tcPr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</w:p>
        </w:tc>
      </w:tr>
    </w:tbl>
    <w:p w:rsidR="00861669" w:rsidRPr="00081070" w:rsidRDefault="00861669" w:rsidP="00861669">
      <w:pPr>
        <w:pStyle w:val="Normal1"/>
        <w:rPr>
          <w:rFonts w:cs="Arial"/>
          <w:sz w:val="24"/>
          <w:szCs w:val="24"/>
        </w:rPr>
      </w:pPr>
      <w:r w:rsidRPr="00081070">
        <w:rPr>
          <w:rFonts w:eastAsia="Arial" w:cs="Arial"/>
          <w:b/>
          <w:sz w:val="24"/>
          <w:szCs w:val="24"/>
        </w:rPr>
        <w:t xml:space="preserve">1. I have the following </w:t>
      </w:r>
      <w:r w:rsidRPr="00081070">
        <w:rPr>
          <w:rFonts w:eastAsia="Arial" w:cs="Arial"/>
          <w:b/>
          <w:i/>
          <w:sz w:val="24"/>
          <w:szCs w:val="24"/>
        </w:rPr>
        <w:t>relevant</w:t>
      </w:r>
      <w:r w:rsidRPr="00081070">
        <w:rPr>
          <w:rFonts w:eastAsia="Arial" w:cs="Arial"/>
          <w:b/>
          <w:sz w:val="24"/>
          <w:szCs w:val="24"/>
        </w:rPr>
        <w:t xml:space="preserve"> interests to declare, according to the policy, for the preceding 36 months and the next 12 months from today</w:t>
      </w:r>
      <w:r w:rsidRPr="00081070">
        <w:rPr>
          <w:rFonts w:eastAsia="Arial" w:cs="Arial"/>
          <w:sz w:val="24"/>
          <w:szCs w:val="24"/>
        </w:rPr>
        <w:t xml:space="preserve"> [</w:t>
      </w:r>
      <w:r w:rsidRPr="00081070">
        <w:rPr>
          <w:rFonts w:eastAsia="Arial" w:cs="Arial"/>
          <w:i/>
          <w:sz w:val="24"/>
          <w:szCs w:val="24"/>
        </w:rPr>
        <w:t>please complete the table, including interests that may influence or appear to influence you</w:t>
      </w:r>
      <w:r w:rsidR="00BB3B85">
        <w:rPr>
          <w:rFonts w:eastAsia="Arial" w:cs="Arial"/>
          <w:i/>
          <w:sz w:val="24"/>
          <w:szCs w:val="24"/>
        </w:rPr>
        <w:t xml:space="preserve"> in your position with the </w:t>
      </w:r>
      <w:r w:rsidR="00D03196">
        <w:rPr>
          <w:rFonts w:eastAsia="Arial" w:cs="Arial"/>
          <w:i/>
          <w:sz w:val="24"/>
          <w:szCs w:val="24"/>
        </w:rPr>
        <w:t>LCNUK</w:t>
      </w:r>
      <w:r w:rsidR="00BB3B85">
        <w:rPr>
          <w:rFonts w:eastAsia="Arial" w:cs="Arial"/>
          <w:i/>
          <w:sz w:val="24"/>
          <w:szCs w:val="24"/>
        </w:rPr>
        <w:t xml:space="preserve"> or you</w:t>
      </w:r>
      <w:r w:rsidRPr="00081070">
        <w:rPr>
          <w:rFonts w:eastAsia="Arial" w:cs="Arial"/>
          <w:i/>
          <w:sz w:val="24"/>
          <w:szCs w:val="24"/>
        </w:rPr>
        <w:t xml:space="preserve">r writing of </w:t>
      </w:r>
      <w:r w:rsidR="00BB3B85">
        <w:rPr>
          <w:rFonts w:eastAsia="Arial" w:cs="Arial"/>
          <w:i/>
          <w:sz w:val="24"/>
          <w:szCs w:val="24"/>
        </w:rPr>
        <w:t>any</w:t>
      </w:r>
      <w:r w:rsidRPr="00081070">
        <w:rPr>
          <w:rFonts w:eastAsia="Arial" w:cs="Arial"/>
          <w:i/>
          <w:sz w:val="24"/>
          <w:szCs w:val="24"/>
        </w:rPr>
        <w:t xml:space="preserve"> article</w:t>
      </w:r>
      <w:r w:rsidR="00BB3B85">
        <w:rPr>
          <w:rFonts w:eastAsia="Arial" w:cs="Arial"/>
          <w:i/>
          <w:sz w:val="24"/>
          <w:szCs w:val="24"/>
        </w:rPr>
        <w:t xml:space="preserve">s/publications for the </w:t>
      </w:r>
      <w:r w:rsidR="00D03196">
        <w:rPr>
          <w:rFonts w:eastAsia="Arial" w:cs="Arial"/>
          <w:i/>
          <w:sz w:val="24"/>
          <w:szCs w:val="24"/>
        </w:rPr>
        <w:t>LCNUK</w:t>
      </w:r>
      <w:r w:rsidRPr="00081070">
        <w:rPr>
          <w:rFonts w:eastAsia="Arial" w:cs="Arial"/>
          <w:sz w:val="24"/>
          <w:szCs w:val="24"/>
        </w:rPr>
        <w:t>]: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623"/>
        <w:gridCol w:w="2623"/>
        <w:gridCol w:w="2308"/>
        <w:gridCol w:w="1324"/>
        <w:gridCol w:w="1200"/>
        <w:gridCol w:w="1366"/>
      </w:tblGrid>
      <w:tr w:rsidR="00861669" w:rsidRPr="00081070" w:rsidTr="00BB3B85">
        <w:trPr>
          <w:trHeight w:val="540"/>
        </w:trPr>
        <w:tc>
          <w:tcPr>
            <w:tcW w:w="1070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Type of relationship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auto"/>
          </w:tcPr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What is the name of the organisation?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What is the organisation’s role? </w:t>
            </w:r>
          </w:p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</w:p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BB3B85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How does the interest relate to </w:t>
            </w:r>
            <w:r w:rsidR="00BB3B85">
              <w:rPr>
                <w:rFonts w:eastAsia="Arial" w:cs="Arial"/>
                <w:b/>
                <w:sz w:val="24"/>
                <w:szCs w:val="24"/>
              </w:rPr>
              <w:t xml:space="preserve">your role in the </w:t>
            </w:r>
            <w:r w:rsidR="00D03196">
              <w:rPr>
                <w:rFonts w:eastAsia="Arial" w:cs="Arial"/>
                <w:b/>
                <w:sz w:val="24"/>
                <w:szCs w:val="24"/>
              </w:rPr>
              <w:t>LCNUK</w:t>
            </w:r>
            <w:r w:rsidR="00BB3B85">
              <w:rPr>
                <w:rFonts w:eastAsia="Arial" w:cs="Arial"/>
                <w:b/>
                <w:sz w:val="24"/>
                <w:szCs w:val="24"/>
              </w:rPr>
              <w:t xml:space="preserve"> or any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t>article topic</w:t>
            </w:r>
            <w:r w:rsidR="00BB3B85">
              <w:rPr>
                <w:rFonts w:eastAsia="Arial" w:cs="Arial"/>
                <w:b/>
                <w:sz w:val="24"/>
                <w:szCs w:val="24"/>
              </w:rPr>
              <w:t>/publication?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auto"/>
          </w:tcPr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Is there a contractual agreement to disseminate product information? Yes/No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you? Yes/No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ind w:right="-149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your institution? Yes/No</w:t>
            </w:r>
          </w:p>
        </w:tc>
      </w:tr>
      <w:tr w:rsidR="00861669" w:rsidRPr="00081070" w:rsidTr="00861669">
        <w:trPr>
          <w:trHeight w:val="520"/>
        </w:trPr>
        <w:tc>
          <w:tcPr>
            <w:tcW w:w="5000" w:type="pct"/>
            <w:gridSpan w:val="7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Board membership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 xml:space="preserve">(when describing the funding body's role, please mention the type of board e.g. advisory board.) </w:t>
            </w: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861669" w:rsidRPr="00081070" w:rsidTr="00BB3B85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cs="Arial"/>
                <w:i/>
                <w:sz w:val="24"/>
                <w:szCs w:val="24"/>
              </w:rPr>
              <w:t>Example: Advisory board</w:t>
            </w:r>
          </w:p>
        </w:tc>
        <w:tc>
          <w:tcPr>
            <w:tcW w:w="907" w:type="pct"/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cs="Arial"/>
                <w:i/>
                <w:sz w:val="24"/>
                <w:szCs w:val="24"/>
              </w:rPr>
              <w:t>AA company</w:t>
            </w:r>
          </w:p>
        </w:tc>
        <w:tc>
          <w:tcPr>
            <w:tcW w:w="907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cs="Arial"/>
                <w:i/>
                <w:sz w:val="24"/>
                <w:szCs w:val="24"/>
              </w:rPr>
              <w:t>Produces pharmaceuticals for XYZ disease</w:t>
            </w:r>
          </w:p>
        </w:tc>
        <w:tc>
          <w:tcPr>
            <w:tcW w:w="799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cs="Arial"/>
                <w:i/>
                <w:sz w:val="24"/>
                <w:szCs w:val="24"/>
              </w:rPr>
              <w:t>Article will mention commonly used drugs produced by this company and by others</w:t>
            </w:r>
          </w:p>
          <w:p w:rsidR="00BB3B85" w:rsidRPr="00081070" w:rsidRDefault="00BB3B85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i/>
                <w:sz w:val="24"/>
                <w:szCs w:val="24"/>
              </w:rPr>
              <w:t>N</w:t>
            </w:r>
          </w:p>
        </w:tc>
        <w:tc>
          <w:tcPr>
            <w:tcW w:w="406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cs="Arial"/>
                <w:i/>
                <w:sz w:val="24"/>
                <w:szCs w:val="24"/>
              </w:rPr>
              <w:t>Y</w:t>
            </w:r>
          </w:p>
        </w:tc>
        <w:tc>
          <w:tcPr>
            <w:tcW w:w="463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i/>
                <w:sz w:val="24"/>
                <w:szCs w:val="24"/>
              </w:rPr>
            </w:pPr>
            <w:r w:rsidRPr="00081070">
              <w:rPr>
                <w:rFonts w:cs="Arial"/>
                <w:i/>
                <w:sz w:val="24"/>
                <w:szCs w:val="24"/>
              </w:rPr>
              <w:t>Y</w:t>
            </w:r>
          </w:p>
        </w:tc>
      </w:tr>
      <w:tr w:rsidR="00861669" w:rsidRPr="00081070" w:rsidTr="00BB3B85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Type of relationship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What is the name of the organisation?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BB3B85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What is the organisation’s role? </w:t>
            </w:r>
          </w:p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How does the interest relate to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your role in the </w:t>
            </w:r>
            <w:r w:rsidR="00D03196">
              <w:rPr>
                <w:rFonts w:eastAsia="Arial" w:cs="Arial"/>
                <w:b/>
                <w:sz w:val="24"/>
                <w:szCs w:val="24"/>
              </w:rPr>
              <w:lastRenderedPageBreak/>
              <w:t>LCNUK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or any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t>article topic</w:t>
            </w:r>
            <w:r>
              <w:rPr>
                <w:rFonts w:eastAsia="Arial" w:cs="Arial"/>
                <w:b/>
                <w:sz w:val="24"/>
                <w:szCs w:val="24"/>
              </w:rPr>
              <w:t>/publication?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Is there a contractual agreement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lastRenderedPageBreak/>
              <w:t>to disseminate product information? Yes/No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lastRenderedPageBreak/>
              <w:t>Payments to you? Yes/No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Payments to your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lastRenderedPageBreak/>
              <w:t>institution? Yes/No</w:t>
            </w:r>
          </w:p>
        </w:tc>
      </w:tr>
      <w:tr w:rsidR="00861669" w:rsidRPr="00081070" w:rsidTr="00861669">
        <w:trPr>
          <w:trHeight w:val="381"/>
        </w:trPr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eastAsia="Arial" w:cs="Arial"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lastRenderedPageBreak/>
              <w:t xml:space="preserve">Consultancy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(when describing the funding body's role, please describe the nature of the consultancy.)</w:t>
            </w:r>
          </w:p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i/>
                <w:sz w:val="24"/>
                <w:szCs w:val="24"/>
              </w:rPr>
            </w:pPr>
          </w:p>
        </w:tc>
      </w:tr>
      <w:tr w:rsidR="00861669" w:rsidRPr="00081070" w:rsidTr="00BB3B85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861669" w:rsidRPr="00081070" w:rsidTr="0086166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eastAsia="Arial" w:cs="Arial"/>
                <w:b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>Employment</w:t>
            </w:r>
          </w:p>
        </w:tc>
      </w:tr>
      <w:tr w:rsidR="00861669" w:rsidRPr="00081070" w:rsidTr="00BB3B85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861669" w:rsidRPr="00081070" w:rsidTr="0086166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>Expert testimony</w:t>
            </w:r>
          </w:p>
        </w:tc>
      </w:tr>
      <w:tr w:rsidR="00861669" w:rsidRPr="00081070" w:rsidTr="00BB3B85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sz w:val="24"/>
                <w:szCs w:val="24"/>
              </w:rPr>
              <w:t>Not applicable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861669" w:rsidRPr="00081070" w:rsidTr="0086166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Grants/grants pending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(if funding was for a study, please specify whether or not  it had any role in: study design; data collection, access, analysis, or interpretation; writing of the report; or the decision to publish)</w:t>
            </w:r>
          </w:p>
        </w:tc>
      </w:tr>
      <w:tr w:rsidR="00861669" w:rsidRPr="00081070" w:rsidTr="00BB3B85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  <w:p w:rsidR="00BB3B85" w:rsidRPr="00081070" w:rsidRDefault="00BB3B85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61669" w:rsidRPr="00081070" w:rsidRDefault="00861669" w:rsidP="00081070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</w:tbl>
    <w:p w:rsidR="00BB3B85" w:rsidRDefault="00BB3B85" w:rsidP="005D493B">
      <w:pPr>
        <w:spacing w:line="300" w:lineRule="atLeast"/>
        <w:rPr>
          <w:rFonts w:ascii="Calibri" w:hAnsi="Calibri" w:cs="Arial"/>
          <w:b/>
          <w:color w:val="000000"/>
        </w:rPr>
      </w:pPr>
    </w:p>
    <w:p w:rsidR="00861669" w:rsidRDefault="00BB3B85" w:rsidP="005D493B">
      <w:pPr>
        <w:spacing w:line="300" w:lineRule="atLeas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br w:type="page"/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623"/>
        <w:gridCol w:w="2623"/>
        <w:gridCol w:w="2308"/>
        <w:gridCol w:w="1324"/>
        <w:gridCol w:w="1200"/>
        <w:gridCol w:w="1366"/>
      </w:tblGrid>
      <w:tr w:rsidR="00BB3B85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Type of relationship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What is the name of the organisation?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What is the organisation’s role? </w:t>
            </w:r>
          </w:p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How does the interest relate to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your role in the </w:t>
            </w:r>
            <w:r w:rsidR="00D03196">
              <w:rPr>
                <w:rFonts w:eastAsia="Arial" w:cs="Arial"/>
                <w:b/>
                <w:sz w:val="24"/>
                <w:szCs w:val="24"/>
              </w:rPr>
              <w:t>LCNUK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or any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t>article topic</w:t>
            </w:r>
            <w:r>
              <w:rPr>
                <w:rFonts w:eastAsia="Arial" w:cs="Arial"/>
                <w:b/>
                <w:sz w:val="24"/>
                <w:szCs w:val="24"/>
              </w:rPr>
              <w:t>/publication?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Is there a contractual agreement to disseminate product information? Yes/No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you? Yes/No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your institution? Yes/No</w:t>
            </w:r>
          </w:p>
        </w:tc>
      </w:tr>
      <w:tr w:rsidR="00BB3B85" w:rsidRPr="00081070" w:rsidTr="007139B9">
        <w:trPr>
          <w:trHeight w:val="468"/>
        </w:trPr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Contract research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(when describing the funding body's role, specify whether or not it had any role in: study design; data collection, access, analysis, or interpretation; writing of the report; or the decision to publish)</w:t>
            </w:r>
          </w:p>
        </w:tc>
      </w:tr>
      <w:tr w:rsidR="00BB3B85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B3B85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Lectures, other educational events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(when describing the funding body's role, specify whether or not it had any role in determining content)</w:t>
            </w:r>
          </w:p>
        </w:tc>
      </w:tr>
      <w:tr w:rsidR="00BB3B85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B3B85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Speakers' bureaux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</w:t>
            </w:r>
            <w:r w:rsidRPr="00081070">
              <w:rPr>
                <w:rFonts w:eastAsia="Arial" w:cs="Arial"/>
                <w:sz w:val="24"/>
                <w:szCs w:val="24"/>
              </w:rPr>
              <w:t>you have been engaged: to give presentations for the company, which has a contractual right to approve or control the content; and/or to act as the company's spokesperson in disseminating product information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)</w:t>
            </w:r>
          </w:p>
        </w:tc>
      </w:tr>
      <w:tr w:rsidR="00BB3B85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  <w:p w:rsidR="00BB3B85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  <w:p w:rsidR="00BB3B85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  <w:p w:rsidR="00BB3B85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B3B85" w:rsidRPr="00081070" w:rsidRDefault="00BB3B85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</w:tbl>
    <w:p w:rsidR="00B535C8" w:rsidRDefault="00B535C8" w:rsidP="005D493B">
      <w:pPr>
        <w:spacing w:line="300" w:lineRule="atLeast"/>
        <w:rPr>
          <w:rFonts w:ascii="Calibri" w:hAnsi="Calibri" w:cs="Arial"/>
          <w:b/>
          <w:color w:val="000000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623"/>
        <w:gridCol w:w="2623"/>
        <w:gridCol w:w="2308"/>
        <w:gridCol w:w="1324"/>
        <w:gridCol w:w="1200"/>
        <w:gridCol w:w="1366"/>
      </w:tblGrid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br w:type="page"/>
            </w:r>
            <w:r w:rsidRPr="00081070">
              <w:rPr>
                <w:rFonts w:eastAsia="Arial" w:cs="Arial"/>
                <w:b/>
                <w:sz w:val="24"/>
                <w:szCs w:val="24"/>
              </w:rPr>
              <w:t>Type of relationship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What is the name of the organisation?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What is the organisation’s role? </w:t>
            </w:r>
          </w:p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How does the interest relate to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your role in the </w:t>
            </w:r>
            <w:r w:rsidR="00D03196">
              <w:rPr>
                <w:rFonts w:eastAsia="Arial" w:cs="Arial"/>
                <w:b/>
                <w:sz w:val="24"/>
                <w:szCs w:val="24"/>
              </w:rPr>
              <w:t>LCNUK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or any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t>article topic</w:t>
            </w:r>
            <w:r>
              <w:rPr>
                <w:rFonts w:eastAsia="Arial" w:cs="Arial"/>
                <w:b/>
                <w:sz w:val="24"/>
                <w:szCs w:val="24"/>
              </w:rPr>
              <w:t>/publication?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Is there a contractual agreement to disseminate product information? Yes/No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you? Yes/No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your institution? Yes/No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eastAsia="Arial" w:cs="Arial"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Development of educational material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(when describing the funding body's role, specify whether or not it had any role in determining content)</w:t>
            </w:r>
          </w:p>
          <w:p w:rsidR="00B535C8" w:rsidRPr="00081070" w:rsidRDefault="00B535C8" w:rsidP="007139B9">
            <w:pPr>
              <w:pStyle w:val="Normal1"/>
              <w:rPr>
                <w:rFonts w:eastAsia="Arial" w:cs="Arial"/>
                <w:i/>
                <w:sz w:val="24"/>
                <w:szCs w:val="24"/>
              </w:rPr>
            </w:pPr>
          </w:p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Manuscript preparation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(when describing the funding body's role, specify whether or not it had any role in determining content)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>Patents (planned, pending or issued)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sz w:val="24"/>
                <w:szCs w:val="24"/>
              </w:rPr>
              <w:t>Not applicable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Receipt of equipment or supplies 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</w:tr>
    </w:tbl>
    <w:p w:rsidR="00B535C8" w:rsidRDefault="00B535C8" w:rsidP="005D493B">
      <w:pPr>
        <w:spacing w:line="300" w:lineRule="atLeast"/>
        <w:rPr>
          <w:rFonts w:ascii="Calibri" w:hAnsi="Calibri" w:cs="Arial"/>
          <w:b/>
          <w:color w:val="000000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623"/>
        <w:gridCol w:w="2623"/>
        <w:gridCol w:w="2308"/>
        <w:gridCol w:w="1324"/>
        <w:gridCol w:w="1200"/>
        <w:gridCol w:w="1366"/>
      </w:tblGrid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br w:type="page"/>
            </w:r>
            <w:r w:rsidRPr="00081070">
              <w:rPr>
                <w:rFonts w:eastAsia="Arial" w:cs="Arial"/>
                <w:b/>
                <w:sz w:val="24"/>
                <w:szCs w:val="24"/>
              </w:rPr>
              <w:t>Type of relationship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What is the name of the organisation?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What is the organisation’s role? </w:t>
            </w:r>
          </w:p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How does the interest relate to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your role in the </w:t>
            </w:r>
            <w:r w:rsidR="00D03196">
              <w:rPr>
                <w:rFonts w:eastAsia="Arial" w:cs="Arial"/>
                <w:b/>
                <w:sz w:val="24"/>
                <w:szCs w:val="24"/>
              </w:rPr>
              <w:t>LCNUK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or any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t>article topic</w:t>
            </w:r>
            <w:r>
              <w:rPr>
                <w:rFonts w:eastAsia="Arial" w:cs="Arial"/>
                <w:b/>
                <w:sz w:val="24"/>
                <w:szCs w:val="24"/>
              </w:rPr>
              <w:t>/publication?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Is there a contractual agreement to disseminate product information? Yes/No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you? Yes/No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your institution? Yes/No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>Royalties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sz w:val="24"/>
                <w:szCs w:val="24"/>
              </w:rPr>
              <w:t xml:space="preserve">Not </w:t>
            </w:r>
            <w:r w:rsidRPr="00081070">
              <w:rPr>
                <w:rFonts w:cs="Arial"/>
                <w:sz w:val="24"/>
                <w:szCs w:val="24"/>
              </w:rPr>
              <w:t xml:space="preserve">applicable 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Stock/stock options/other forms of ownership 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sz w:val="24"/>
                <w:szCs w:val="24"/>
              </w:rPr>
              <w:t>Not applicable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rPr>
          <w:trHeight w:val="716"/>
        </w:trPr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BB3B85" w:rsidRDefault="00B535C8" w:rsidP="007139B9">
            <w:pPr>
              <w:pStyle w:val="Normal1"/>
              <w:rPr>
                <w:rFonts w:eastAsia="Arial" w:cs="Arial"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 xml:space="preserve">Travel/accommodations/meeting expenses unrelated to activities listed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(e.g.</w:t>
            </w:r>
            <w:r w:rsidRPr="00081070">
              <w:rPr>
                <w:i/>
                <w:sz w:val="24"/>
                <w:szCs w:val="24"/>
              </w:rPr>
              <w:t xml:space="preserve"> if you report a consultancy above, you need not report travel related to that consultancy here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. When describing the funding body's role, specify the activity e.g. travel to a seminar.)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</w:tr>
    </w:tbl>
    <w:p w:rsidR="00B535C8" w:rsidRDefault="00B535C8" w:rsidP="005D493B">
      <w:pPr>
        <w:spacing w:line="300" w:lineRule="atLeast"/>
        <w:rPr>
          <w:rFonts w:ascii="Calibri" w:hAnsi="Calibri" w:cs="Arial"/>
          <w:b/>
          <w:color w:val="000000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623"/>
        <w:gridCol w:w="2623"/>
        <w:gridCol w:w="2308"/>
        <w:gridCol w:w="1324"/>
        <w:gridCol w:w="1200"/>
        <w:gridCol w:w="1366"/>
      </w:tblGrid>
      <w:tr w:rsidR="00B535C8" w:rsidRPr="00081070" w:rsidTr="007139B9">
        <w:tc>
          <w:tcPr>
            <w:tcW w:w="1070" w:type="pct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</w:rPr>
              <w:br w:type="page"/>
            </w:r>
            <w:r w:rsidRPr="00081070">
              <w:rPr>
                <w:rFonts w:eastAsia="Arial" w:cs="Arial"/>
                <w:b/>
                <w:sz w:val="24"/>
                <w:szCs w:val="24"/>
              </w:rPr>
              <w:t>Type of relationship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What is the name of the organisation?</w:t>
            </w:r>
          </w:p>
        </w:tc>
        <w:tc>
          <w:tcPr>
            <w:tcW w:w="907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What is the organisation’s role? </w:t>
            </w:r>
          </w:p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 xml:space="preserve">How does the interest relate to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your role in the </w:t>
            </w:r>
            <w:r w:rsidR="00D03196">
              <w:rPr>
                <w:rFonts w:eastAsia="Arial" w:cs="Arial"/>
                <w:b/>
                <w:sz w:val="24"/>
                <w:szCs w:val="24"/>
              </w:rPr>
              <w:t>LCNUK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or any </w:t>
            </w:r>
            <w:r w:rsidRPr="00081070">
              <w:rPr>
                <w:rFonts w:eastAsia="Arial" w:cs="Arial"/>
                <w:b/>
                <w:sz w:val="24"/>
                <w:szCs w:val="24"/>
              </w:rPr>
              <w:t>article topic</w:t>
            </w:r>
            <w:r>
              <w:rPr>
                <w:rFonts w:eastAsia="Arial" w:cs="Arial"/>
                <w:b/>
                <w:sz w:val="24"/>
                <w:szCs w:val="24"/>
              </w:rPr>
              <w:t>/publication?</w:t>
            </w:r>
          </w:p>
        </w:tc>
        <w:tc>
          <w:tcPr>
            <w:tcW w:w="448" w:type="pct"/>
            <w:tcBorders>
              <w:bottom w:val="single" w:sz="4" w:space="0" w:color="000000"/>
            </w:tcBorders>
            <w:shd w:val="clear" w:color="auto" w:fill="FFFFFF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Is there a contractual agreement to disseminate product information? Yes/No</w:t>
            </w:r>
          </w:p>
        </w:tc>
        <w:tc>
          <w:tcPr>
            <w:tcW w:w="406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you? Yes/No</w:t>
            </w:r>
          </w:p>
        </w:tc>
        <w:tc>
          <w:tcPr>
            <w:tcW w:w="463" w:type="pct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sz w:val="24"/>
                <w:szCs w:val="24"/>
              </w:rPr>
              <w:t>Payments to your institution? Yes/No</w:t>
            </w:r>
          </w:p>
        </w:tc>
      </w:tr>
      <w:tr w:rsidR="00B535C8" w:rsidRPr="00081070" w:rsidTr="007139B9">
        <w:tc>
          <w:tcPr>
            <w:tcW w:w="5000" w:type="pct"/>
            <w:gridSpan w:val="7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eastAsia="Arial" w:cs="Arial"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b/>
                <w:i/>
                <w:sz w:val="24"/>
                <w:szCs w:val="24"/>
              </w:rPr>
              <w:t>Other personal or professional relationships</w:t>
            </w:r>
            <w:r w:rsidRPr="00081070">
              <w:rPr>
                <w:rFonts w:eastAsia="Arial" w:cs="Arial"/>
                <w:sz w:val="24"/>
                <w:szCs w:val="24"/>
              </w:rPr>
              <w:t xml:space="preserve"> </w:t>
            </w:r>
            <w:r w:rsidRPr="00081070">
              <w:rPr>
                <w:rFonts w:eastAsia="Arial" w:cs="Arial"/>
                <w:i/>
                <w:sz w:val="24"/>
                <w:szCs w:val="24"/>
              </w:rPr>
              <w:t>(err on the side of full disclosure, including:</w:t>
            </w:r>
          </w:p>
          <w:p w:rsidR="00B535C8" w:rsidRPr="00081070" w:rsidRDefault="00B535C8" w:rsidP="007139B9">
            <w:pPr>
              <w:pStyle w:val="Normal1"/>
              <w:rPr>
                <w:rFonts w:eastAsia="Arial" w:cs="Arial"/>
                <w:i/>
                <w:sz w:val="24"/>
                <w:szCs w:val="24"/>
              </w:rPr>
            </w:pPr>
            <w:r w:rsidRPr="00081070">
              <w:rPr>
                <w:rFonts w:eastAsia="Arial" w:cs="Arial"/>
                <w:i/>
                <w:sz w:val="24"/>
                <w:szCs w:val="24"/>
              </w:rPr>
              <w:t xml:space="preserve">- relevant non-financial relationships; or </w:t>
            </w:r>
          </w:p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eastAsia="Arial" w:cs="Arial"/>
                <w:i/>
                <w:sz w:val="24"/>
                <w:szCs w:val="24"/>
              </w:rPr>
              <w:t>- other relationships that may influence or appear to influence your writing of this article.)</w:t>
            </w:r>
          </w:p>
        </w:tc>
      </w:tr>
      <w:tr w:rsidR="00B535C8" w:rsidRPr="00081070" w:rsidTr="007139B9">
        <w:tc>
          <w:tcPr>
            <w:tcW w:w="1070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Y/N/Not applicable</w:t>
            </w:r>
          </w:p>
        </w:tc>
        <w:tc>
          <w:tcPr>
            <w:tcW w:w="406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  <w:tc>
          <w:tcPr>
            <w:tcW w:w="463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35C8" w:rsidRPr="00081070" w:rsidRDefault="00B535C8" w:rsidP="007139B9">
            <w:pPr>
              <w:pStyle w:val="Normal1"/>
              <w:rPr>
                <w:rFonts w:cs="Arial"/>
                <w:sz w:val="24"/>
                <w:szCs w:val="24"/>
              </w:rPr>
            </w:pPr>
            <w:r w:rsidRPr="00081070">
              <w:rPr>
                <w:rFonts w:cs="Arial"/>
                <w:sz w:val="24"/>
                <w:szCs w:val="24"/>
              </w:rPr>
              <w:t>Y/N</w:t>
            </w:r>
          </w:p>
        </w:tc>
      </w:tr>
    </w:tbl>
    <w:p w:rsidR="00B535C8" w:rsidRPr="00081070" w:rsidRDefault="00B535C8" w:rsidP="00B535C8">
      <w:pPr>
        <w:pStyle w:val="Normal1"/>
        <w:rPr>
          <w:rFonts w:eastAsia="Wingdings" w:cs="Arial"/>
          <w:sz w:val="24"/>
          <w:szCs w:val="24"/>
        </w:rPr>
      </w:pPr>
    </w:p>
    <w:p w:rsidR="00B535C8" w:rsidRPr="00081070" w:rsidRDefault="00B535C8" w:rsidP="00B535C8">
      <w:pPr>
        <w:pStyle w:val="Normal1"/>
        <w:rPr>
          <w:rFonts w:eastAsia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B535C8" w:rsidRPr="00081070" w:rsidTr="007139B9">
        <w:tc>
          <w:tcPr>
            <w:tcW w:w="15616" w:type="dxa"/>
          </w:tcPr>
          <w:p w:rsidR="00B535C8" w:rsidRPr="00081070" w:rsidRDefault="00B535C8" w:rsidP="007139B9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</w:p>
        </w:tc>
      </w:tr>
    </w:tbl>
    <w:p w:rsidR="00B535C8" w:rsidRPr="00081070" w:rsidRDefault="00B535C8" w:rsidP="00B535C8">
      <w:pPr>
        <w:pStyle w:val="Normal1"/>
        <w:rPr>
          <w:rFonts w:eastAsia="Wingdings" w:cs="Arial"/>
          <w:sz w:val="24"/>
          <w:szCs w:val="24"/>
        </w:rPr>
      </w:pPr>
      <w:r w:rsidRPr="00081070">
        <w:rPr>
          <w:rFonts w:eastAsia="Arial" w:cs="Arial"/>
          <w:b/>
          <w:sz w:val="24"/>
          <w:szCs w:val="24"/>
        </w:rPr>
        <w:t>2.  I have no relevant interests to declare</w:t>
      </w:r>
    </w:p>
    <w:p w:rsidR="00B535C8" w:rsidRPr="00081070" w:rsidRDefault="00B535C8" w:rsidP="00B535C8">
      <w:pPr>
        <w:spacing w:line="300" w:lineRule="atLeast"/>
        <w:rPr>
          <w:rFonts w:ascii="Calibri" w:hAnsi="Calibri" w:cs="Arial"/>
          <w:color w:val="000000"/>
        </w:rPr>
      </w:pPr>
      <w:r w:rsidRPr="00081070">
        <w:rPr>
          <w:rFonts w:ascii="Calibri" w:hAnsi="Calibri" w:cs="Arial"/>
          <w:color w:val="000000"/>
        </w:rPr>
        <w:t xml:space="preserve">    </w:t>
      </w:r>
    </w:p>
    <w:p w:rsidR="00B535C8" w:rsidRPr="00081070" w:rsidRDefault="00B535C8" w:rsidP="00B535C8">
      <w:pPr>
        <w:spacing w:line="300" w:lineRule="atLeast"/>
        <w:rPr>
          <w:rFonts w:ascii="Calibri" w:hAnsi="Calibri" w:cs="Arial"/>
          <w:color w:val="000000"/>
        </w:rPr>
      </w:pPr>
    </w:p>
    <w:p w:rsidR="00B535C8" w:rsidRPr="00861669" w:rsidRDefault="00B535C8" w:rsidP="00B535C8">
      <w:pPr>
        <w:pStyle w:val="Normal1"/>
        <w:rPr>
          <w:rFonts w:eastAsia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</w:tblGrid>
      <w:tr w:rsidR="00B535C8" w:rsidRPr="00861669" w:rsidTr="007139B9">
        <w:tc>
          <w:tcPr>
            <w:tcW w:w="15616" w:type="dxa"/>
          </w:tcPr>
          <w:p w:rsidR="00B535C8" w:rsidRPr="00861669" w:rsidRDefault="00B535C8" w:rsidP="007139B9">
            <w:pPr>
              <w:pStyle w:val="Normal1"/>
              <w:rPr>
                <w:rFonts w:eastAsia="Arial" w:cs="Arial"/>
                <w:b/>
                <w:sz w:val="24"/>
                <w:szCs w:val="24"/>
              </w:rPr>
            </w:pPr>
          </w:p>
        </w:tc>
      </w:tr>
    </w:tbl>
    <w:p w:rsidR="00B535C8" w:rsidRPr="00861669" w:rsidRDefault="00B535C8" w:rsidP="00B535C8">
      <w:pPr>
        <w:pStyle w:val="Normal1"/>
        <w:rPr>
          <w:rFonts w:eastAsia="Wingdings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3</w:t>
      </w:r>
      <w:r w:rsidRPr="00861669">
        <w:rPr>
          <w:rFonts w:eastAsia="Arial" w:cs="Arial"/>
          <w:b/>
          <w:sz w:val="24"/>
          <w:szCs w:val="24"/>
        </w:rPr>
        <w:t>.</w:t>
      </w:r>
      <w:r>
        <w:rPr>
          <w:rFonts w:eastAsia="Arial" w:cs="Arial"/>
          <w:b/>
          <w:sz w:val="24"/>
          <w:szCs w:val="24"/>
        </w:rPr>
        <w:t xml:space="preserve"> To the best of my knowledge, I have no association nor shares invested with the tobacco industry </w:t>
      </w:r>
    </w:p>
    <w:p w:rsidR="00B535C8" w:rsidRPr="00081070" w:rsidRDefault="00B535C8" w:rsidP="00B535C8">
      <w:pPr>
        <w:spacing w:line="300" w:lineRule="atLeast"/>
        <w:rPr>
          <w:rFonts w:ascii="Calibri" w:hAnsi="Calibri" w:cs="Arial"/>
          <w:color w:val="000000"/>
        </w:rPr>
      </w:pPr>
    </w:p>
    <w:p w:rsidR="00B535C8" w:rsidRPr="00081070" w:rsidRDefault="00B535C8" w:rsidP="00B535C8">
      <w:pPr>
        <w:spacing w:line="300" w:lineRule="atLeast"/>
        <w:rPr>
          <w:rFonts w:ascii="Calibri" w:hAnsi="Calibri" w:cs="Arial"/>
          <w:b/>
          <w:color w:val="000000"/>
        </w:rPr>
      </w:pPr>
    </w:p>
    <w:p w:rsidR="00B535C8" w:rsidRPr="00081070" w:rsidRDefault="00B535C8" w:rsidP="00B535C8">
      <w:pPr>
        <w:spacing w:line="300" w:lineRule="atLeast"/>
        <w:rPr>
          <w:rFonts w:ascii="Calibri" w:hAnsi="Calibri" w:cs="Arial"/>
          <w:b/>
          <w:color w:val="000000"/>
        </w:rPr>
      </w:pPr>
      <w:r w:rsidRPr="00081070">
        <w:rPr>
          <w:rFonts w:ascii="Calibri" w:hAnsi="Calibri" w:cs="Arial"/>
          <w:b/>
          <w:color w:val="000000"/>
        </w:rPr>
        <w:t>SIGNED: __________________________________________________________________</w:t>
      </w:r>
    </w:p>
    <w:p w:rsidR="00B535C8" w:rsidRPr="00081070" w:rsidRDefault="00B535C8" w:rsidP="00B535C8">
      <w:pPr>
        <w:spacing w:line="300" w:lineRule="atLeast"/>
        <w:rPr>
          <w:rFonts w:ascii="Calibri" w:hAnsi="Calibri" w:cs="Arial"/>
          <w:b/>
          <w:color w:val="000000"/>
        </w:rPr>
      </w:pPr>
    </w:p>
    <w:p w:rsidR="00BB3B85" w:rsidRPr="00081070" w:rsidRDefault="00BB3B85" w:rsidP="005D493B">
      <w:pPr>
        <w:spacing w:line="300" w:lineRule="atLeast"/>
        <w:rPr>
          <w:rFonts w:ascii="Calibri" w:hAnsi="Calibri" w:cs="Arial"/>
          <w:b/>
          <w:color w:val="000000"/>
        </w:rPr>
      </w:pPr>
    </w:p>
    <w:sectPr w:rsidR="00BB3B85" w:rsidRPr="00081070" w:rsidSect="00861669">
      <w:pgSz w:w="16838" w:h="11906" w:orient="landscape"/>
      <w:pgMar w:top="1418" w:right="14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B9" w:rsidRDefault="007139B9" w:rsidP="000732B3">
      <w:r>
        <w:separator/>
      </w:r>
    </w:p>
  </w:endnote>
  <w:endnote w:type="continuationSeparator" w:id="0">
    <w:p w:rsidR="007139B9" w:rsidRDefault="007139B9" w:rsidP="000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3" w:rsidRDefault="000732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0D4">
      <w:rPr>
        <w:noProof/>
      </w:rPr>
      <w:t>1</w:t>
    </w:r>
    <w:r>
      <w:rPr>
        <w:noProof/>
      </w:rPr>
      <w:fldChar w:fldCharType="end"/>
    </w:r>
  </w:p>
  <w:p w:rsidR="000732B3" w:rsidRDefault="00073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B9" w:rsidRDefault="007139B9" w:rsidP="000732B3">
      <w:r>
        <w:separator/>
      </w:r>
    </w:p>
  </w:footnote>
  <w:footnote w:type="continuationSeparator" w:id="0">
    <w:p w:rsidR="007139B9" w:rsidRDefault="007139B9" w:rsidP="0007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46" w:rsidRDefault="00A2350D" w:rsidP="0012304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-76835</wp:posOffset>
              </wp:positionV>
              <wp:extent cx="1725930" cy="770255"/>
              <wp:effectExtent l="9525" t="11430" r="762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196" w:rsidRDefault="00A235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31620" cy="670560"/>
                                <wp:effectExtent l="0" t="0" r="0" b="0"/>
                                <wp:docPr id="4" name="Picture 4" descr="Y:\Clients\LCNUK\Branding\Logos\Logo Final Set\LCNUK-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:\Clients\LCNUK\Branding\Logos\Logo Final Set\LCNUK-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162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5pt;margin-top:-6.05pt;width:135.9pt;height:60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" strokecolor="white [3212]">
              <v:textbox style="mso-fit-shape-to-text:t">
                <w:txbxContent>
                  <w:p w:rsidR="00D03196" w:rsidRDefault="00A235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31620" cy="670560"/>
                          <wp:effectExtent l="0" t="0" r="0" b="0"/>
                          <wp:docPr id="4" name="Picture 4" descr="Y:\Clients\LCNUK\Branding\Logos\Logo Final Set\LCNUK-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:\Clients\LCNUK\Branding\Logos\Logo Final Set\LCNUK-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162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96520</wp:posOffset>
              </wp:positionV>
              <wp:extent cx="2136775" cy="666115"/>
              <wp:effectExtent l="127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B85" w:rsidRPr="002F6E22" w:rsidRDefault="00BB3B85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.4pt;margin-top:7.6pt;width:168.25pt;height:5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" stroked="f">
              <v:textbox>
                <w:txbxContent>
                  <w:p w:rsidR="00BB3B85" w:rsidRPr="002F6E22" w:rsidRDefault="00BB3B85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B"/>
    <w:rsid w:val="00004057"/>
    <w:rsid w:val="0000773E"/>
    <w:rsid w:val="000110FA"/>
    <w:rsid w:val="00016A92"/>
    <w:rsid w:val="00021C9A"/>
    <w:rsid w:val="000223ED"/>
    <w:rsid w:val="000231EC"/>
    <w:rsid w:val="00023BF6"/>
    <w:rsid w:val="00040B09"/>
    <w:rsid w:val="00050A06"/>
    <w:rsid w:val="00066448"/>
    <w:rsid w:val="000732B3"/>
    <w:rsid w:val="00081070"/>
    <w:rsid w:val="0008535B"/>
    <w:rsid w:val="000A200F"/>
    <w:rsid w:val="000A4D1A"/>
    <w:rsid w:val="000A5794"/>
    <w:rsid w:val="000A5AD6"/>
    <w:rsid w:val="000D27B2"/>
    <w:rsid w:val="000E0762"/>
    <w:rsid w:val="001047FD"/>
    <w:rsid w:val="001101CE"/>
    <w:rsid w:val="001165D8"/>
    <w:rsid w:val="00123046"/>
    <w:rsid w:val="001234A2"/>
    <w:rsid w:val="00136FBE"/>
    <w:rsid w:val="001641F8"/>
    <w:rsid w:val="00166A58"/>
    <w:rsid w:val="00167E38"/>
    <w:rsid w:val="001838AE"/>
    <w:rsid w:val="00192FC8"/>
    <w:rsid w:val="001963FF"/>
    <w:rsid w:val="001F6EF0"/>
    <w:rsid w:val="0020283D"/>
    <w:rsid w:val="002269D0"/>
    <w:rsid w:val="00245EC2"/>
    <w:rsid w:val="00277DB7"/>
    <w:rsid w:val="00294C97"/>
    <w:rsid w:val="002B7B87"/>
    <w:rsid w:val="002C61C9"/>
    <w:rsid w:val="002E0EEE"/>
    <w:rsid w:val="002F6E22"/>
    <w:rsid w:val="003546C5"/>
    <w:rsid w:val="00363118"/>
    <w:rsid w:val="00380ACB"/>
    <w:rsid w:val="00386C81"/>
    <w:rsid w:val="00396069"/>
    <w:rsid w:val="003B5B0E"/>
    <w:rsid w:val="003B7FE5"/>
    <w:rsid w:val="003C0194"/>
    <w:rsid w:val="003C0608"/>
    <w:rsid w:val="003D2173"/>
    <w:rsid w:val="003D7079"/>
    <w:rsid w:val="003E129D"/>
    <w:rsid w:val="00410066"/>
    <w:rsid w:val="00427F97"/>
    <w:rsid w:val="004301E8"/>
    <w:rsid w:val="00447977"/>
    <w:rsid w:val="0045236C"/>
    <w:rsid w:val="00457982"/>
    <w:rsid w:val="00457A0F"/>
    <w:rsid w:val="0047277C"/>
    <w:rsid w:val="00472CAC"/>
    <w:rsid w:val="00491ABC"/>
    <w:rsid w:val="004A209A"/>
    <w:rsid w:val="004D01F8"/>
    <w:rsid w:val="004D4CFB"/>
    <w:rsid w:val="004D7BFB"/>
    <w:rsid w:val="004E4ADA"/>
    <w:rsid w:val="004E7E59"/>
    <w:rsid w:val="004F53E9"/>
    <w:rsid w:val="00514B8E"/>
    <w:rsid w:val="0054252C"/>
    <w:rsid w:val="00565722"/>
    <w:rsid w:val="005661A8"/>
    <w:rsid w:val="005805C6"/>
    <w:rsid w:val="00587D06"/>
    <w:rsid w:val="005A5608"/>
    <w:rsid w:val="005A652B"/>
    <w:rsid w:val="005D493B"/>
    <w:rsid w:val="005D5D39"/>
    <w:rsid w:val="005D7096"/>
    <w:rsid w:val="005F556C"/>
    <w:rsid w:val="005F6E45"/>
    <w:rsid w:val="0060662C"/>
    <w:rsid w:val="00606DD2"/>
    <w:rsid w:val="006079C6"/>
    <w:rsid w:val="00607CD5"/>
    <w:rsid w:val="006230D4"/>
    <w:rsid w:val="00626037"/>
    <w:rsid w:val="00636C49"/>
    <w:rsid w:val="0063728E"/>
    <w:rsid w:val="0065036B"/>
    <w:rsid w:val="00667B63"/>
    <w:rsid w:val="00696741"/>
    <w:rsid w:val="00697B00"/>
    <w:rsid w:val="006A1DBD"/>
    <w:rsid w:val="006B18FD"/>
    <w:rsid w:val="006B6AFA"/>
    <w:rsid w:val="006B712B"/>
    <w:rsid w:val="006C7AE9"/>
    <w:rsid w:val="006D4DE6"/>
    <w:rsid w:val="007139B9"/>
    <w:rsid w:val="00722905"/>
    <w:rsid w:val="00756449"/>
    <w:rsid w:val="007571A7"/>
    <w:rsid w:val="00787C9B"/>
    <w:rsid w:val="007B5EB9"/>
    <w:rsid w:val="007C00B6"/>
    <w:rsid w:val="007C1EED"/>
    <w:rsid w:val="007C3C4A"/>
    <w:rsid w:val="007E4A5A"/>
    <w:rsid w:val="007E591A"/>
    <w:rsid w:val="007F62B2"/>
    <w:rsid w:val="007F7616"/>
    <w:rsid w:val="008016D4"/>
    <w:rsid w:val="0082340B"/>
    <w:rsid w:val="00861669"/>
    <w:rsid w:val="0086592C"/>
    <w:rsid w:val="008878E7"/>
    <w:rsid w:val="008D31F5"/>
    <w:rsid w:val="008D6A6D"/>
    <w:rsid w:val="0090444E"/>
    <w:rsid w:val="0093143D"/>
    <w:rsid w:val="00931901"/>
    <w:rsid w:val="00951876"/>
    <w:rsid w:val="00962154"/>
    <w:rsid w:val="00971D18"/>
    <w:rsid w:val="0097560D"/>
    <w:rsid w:val="009C5F66"/>
    <w:rsid w:val="009D445B"/>
    <w:rsid w:val="009F781F"/>
    <w:rsid w:val="00A2350D"/>
    <w:rsid w:val="00A24D54"/>
    <w:rsid w:val="00A35F29"/>
    <w:rsid w:val="00A61008"/>
    <w:rsid w:val="00A631F4"/>
    <w:rsid w:val="00A735D0"/>
    <w:rsid w:val="00A85FFC"/>
    <w:rsid w:val="00A861A7"/>
    <w:rsid w:val="00A95C28"/>
    <w:rsid w:val="00AB336E"/>
    <w:rsid w:val="00AB4730"/>
    <w:rsid w:val="00B318E9"/>
    <w:rsid w:val="00B32985"/>
    <w:rsid w:val="00B37D75"/>
    <w:rsid w:val="00B535C8"/>
    <w:rsid w:val="00BA0152"/>
    <w:rsid w:val="00BB3B85"/>
    <w:rsid w:val="00BE189E"/>
    <w:rsid w:val="00BE5E62"/>
    <w:rsid w:val="00BF3428"/>
    <w:rsid w:val="00C00A34"/>
    <w:rsid w:val="00C02CF3"/>
    <w:rsid w:val="00C13ED0"/>
    <w:rsid w:val="00C15C36"/>
    <w:rsid w:val="00C4258B"/>
    <w:rsid w:val="00C55076"/>
    <w:rsid w:val="00C56B4D"/>
    <w:rsid w:val="00C67C06"/>
    <w:rsid w:val="00C80944"/>
    <w:rsid w:val="00CB208C"/>
    <w:rsid w:val="00CC782E"/>
    <w:rsid w:val="00CD47B8"/>
    <w:rsid w:val="00CE58C7"/>
    <w:rsid w:val="00CF6FBA"/>
    <w:rsid w:val="00D00F31"/>
    <w:rsid w:val="00D022EB"/>
    <w:rsid w:val="00D03196"/>
    <w:rsid w:val="00D36323"/>
    <w:rsid w:val="00D45B26"/>
    <w:rsid w:val="00D6018C"/>
    <w:rsid w:val="00D71262"/>
    <w:rsid w:val="00D73FCC"/>
    <w:rsid w:val="00D959C6"/>
    <w:rsid w:val="00D95A11"/>
    <w:rsid w:val="00DE2700"/>
    <w:rsid w:val="00DE791C"/>
    <w:rsid w:val="00E2331F"/>
    <w:rsid w:val="00E27727"/>
    <w:rsid w:val="00E3510F"/>
    <w:rsid w:val="00EA6D16"/>
    <w:rsid w:val="00EB1640"/>
    <w:rsid w:val="00EB6562"/>
    <w:rsid w:val="00EC2DF0"/>
    <w:rsid w:val="00F04DA8"/>
    <w:rsid w:val="00F11255"/>
    <w:rsid w:val="00F157CC"/>
    <w:rsid w:val="00F23F86"/>
    <w:rsid w:val="00F30013"/>
    <w:rsid w:val="00F41DDF"/>
    <w:rsid w:val="00F42138"/>
    <w:rsid w:val="00F614DD"/>
    <w:rsid w:val="00F74F6D"/>
    <w:rsid w:val="00F76987"/>
    <w:rsid w:val="00F90E86"/>
    <w:rsid w:val="00F97F9D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B9DFE41-65CE-47B1-B077-B7D9575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FFC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2C6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1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C61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61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1C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2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2B3"/>
    <w:rPr>
      <w:sz w:val="24"/>
      <w:szCs w:val="24"/>
      <w:lang w:eastAsia="en-US"/>
    </w:rPr>
  </w:style>
  <w:style w:type="paragraph" w:customStyle="1" w:styleId="Normal1">
    <w:name w:val="Normal1"/>
    <w:rsid w:val="00861669"/>
    <w:rPr>
      <w:rFonts w:ascii="Calibri" w:eastAsia="Calibri" w:hAnsi="Calibri" w:cs="Calibri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5218-7409-49A2-AEB8-02BCF81A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1295</Words>
  <Characters>7314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conflict of interest policy:</vt:lpstr>
    </vt:vector>
  </TitlesOfParts>
  <Company>Hull and East Yorkshire Hospitals NHS Trust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conflict of interest policy:</dc:title>
  <dc:subject/>
  <dc:creator>Kevin Nunan</dc:creator>
  <cp:keywords/>
  <cp:lastModifiedBy>Tricia Bryant</cp:lastModifiedBy>
  <cp:revision>2</cp:revision>
  <dcterms:created xsi:type="dcterms:W3CDTF">2020-01-09T12:23:00Z</dcterms:created>
  <dcterms:modified xsi:type="dcterms:W3CDTF">2020-01-09T12:23:00Z</dcterms:modified>
</cp:coreProperties>
</file>